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5141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0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0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078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0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0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0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0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0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0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0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0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078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TINA UJEVIĆ</w:t>
            </w: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078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KOTURAŠKA CESTA 7</w:t>
            </w:r>
            <w:r>
              <w:rPr>
                <w:rFonts w:ascii="Arial" w:eastAsia="Times New Roman" w:hAnsi="Arial" w:cs="Arial"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078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C7707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770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  <w:b/>
                <w:bCs/>
              </w:rPr>
              <w:t>2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C77078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14.4.202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C77078">
      <w:pPr>
        <w:divId w:val="540673509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STRUČNI/A SURADNIK/ICA KOJI/A OBAVLJA POSLOVE STRUČNOG/E SURADNIKA/ICE PSIHOLOGA/INJ</w:t>
      </w:r>
      <w:r>
        <w:rPr>
          <w:rStyle w:val="title1"/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078">
      <w:pPr>
        <w:divId w:val="786311422"/>
        <w:rPr>
          <w:rFonts w:ascii="Arial" w:eastAsia="Times New Roman" w:hAnsi="Arial" w:cs="Arial"/>
          <w:sz w:val="20"/>
          <w:szCs w:val="20"/>
        </w:rPr>
      </w:pPr>
    </w:p>
    <w:p w:rsidR="00000000" w:rsidRDefault="00C77078">
      <w:pPr>
        <w:outlineLvl w:val="3"/>
        <w:divId w:val="78631142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C77078">
      <w:pPr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266655</w:t>
      </w:r>
      <w:r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</w:t>
      </w:r>
      <w:r>
        <w:rPr>
          <w:rFonts w:ascii="Arial" w:eastAsia="Times New Roman" w:hAnsi="Arial" w:cs="Arial"/>
          <w:sz w:val="20"/>
          <w:szCs w:val="20"/>
        </w:rPr>
        <w:t>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neodređeno; novootvoreni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Smjena - prijepodn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14.4.202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22.4.202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</w:p>
    <w:p w:rsidR="00000000" w:rsidRDefault="00C77078">
      <w:pPr>
        <w:outlineLvl w:val="3"/>
        <w:divId w:val="78631142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C77078">
      <w:pPr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temelju </w:t>
      </w:r>
      <w:r>
        <w:rPr>
          <w:rFonts w:ascii="Arial" w:hAnsi="Arial" w:cs="Arial"/>
          <w:sz w:val="20"/>
          <w:szCs w:val="20"/>
        </w:rPr>
        <w:t>članka 107. Zakona o odgoju i obrazovanju u osnovnoj i srednjoj školi (NN 87/08, 86/09, 92/10, 105/10, 90/11, 5/12, 16/12, 86/12, 126/12, 94/13, 152/14, 07/17, 68/18, 98/19, 64/20, 151/22, 155/23, 156/23), Pravilnika o radu Osnovne škole Tina Ujevića i čla</w:t>
      </w:r>
      <w:r>
        <w:rPr>
          <w:rFonts w:ascii="Arial" w:hAnsi="Arial" w:cs="Arial"/>
          <w:sz w:val="20"/>
          <w:szCs w:val="20"/>
        </w:rPr>
        <w:t>nka Pravilnika o načinu i postupku zapošljavanja u Osnovnoj školi Tina Ujevića, ravnateljica Osnovne škole Tina Ujevića, Zagreb, Koturaška 75, objavljuje: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NATJEČAJ ZA ZASNIVANJE RADNOG ODNOSA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Cambria Math" w:hAnsi="Cambria Math" w:cs="Cambria Math"/>
          <w:sz w:val="20"/>
          <w:szCs w:val="20"/>
        </w:rPr>
        <w:t>◾</w:t>
      </w:r>
      <w:r>
        <w:rPr>
          <w:rFonts w:ascii="Arial" w:hAnsi="Arial" w:cs="Arial"/>
          <w:sz w:val="20"/>
          <w:szCs w:val="20"/>
        </w:rPr>
        <w:t>Stručni suradnik koji obavlja poslove stručnog suradnika psihol</w:t>
      </w:r>
      <w:r>
        <w:rPr>
          <w:rFonts w:ascii="Arial" w:hAnsi="Arial" w:cs="Arial"/>
          <w:sz w:val="20"/>
          <w:szCs w:val="20"/>
        </w:rPr>
        <w:t>oga (m/ž),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Cambria Math" w:hAnsi="Cambria Math" w:cs="Cambria Math"/>
          <w:sz w:val="20"/>
          <w:szCs w:val="20"/>
        </w:rPr>
        <w:t>◾</w:t>
      </w:r>
      <w:r>
        <w:rPr>
          <w:rFonts w:ascii="Arial" w:hAnsi="Arial" w:cs="Arial"/>
          <w:sz w:val="20"/>
          <w:szCs w:val="20"/>
        </w:rPr>
        <w:t>1 izvršitelj/ica, na neodređeno, puno radno vrijeme, 40 sati tjedno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MJESTO RADA: Osnovna škola Tina Ujevića, Koturaška 75, Zagreb (poslovi se u pravilu obavljaju u sjedištu Škole, a prema potrebi i izvan sjedišta Škole)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UVJETI ZA ZASNIVANJE RAD</w:t>
      </w:r>
      <w:r>
        <w:rPr>
          <w:rFonts w:ascii="Arial" w:hAnsi="Arial" w:cs="Arial"/>
          <w:sz w:val="20"/>
          <w:szCs w:val="20"/>
        </w:rPr>
        <w:t xml:space="preserve">NOG ODNOSA: Uz opće uvjete za zasnivanje radnog odnosa sukladno Zakonu o radu (NN 93/14, 127/17, 98/19, 151/22, 46/23, 64/23) kandidat mora ispunjavati i posebne uvjete sukladno čl. 105. Zakona o odgoju i obrazovanju u osnovnoj i srednjoj školi (NN 87/08, </w:t>
      </w:r>
      <w:r>
        <w:rPr>
          <w:rFonts w:ascii="Arial" w:hAnsi="Arial" w:cs="Arial"/>
          <w:sz w:val="20"/>
          <w:szCs w:val="20"/>
        </w:rPr>
        <w:t>86/09, 92/10, 90/11, 5/12, 16/12, 86/12, 94/13, 152/14, 07/17, 68/18, 98/19, 64/20, 151/22, 156/23) i Pravilnika o odgovarajućoj vrsti obrazovanja učitelja i stručnih suradnika u osnovnoj i srednjoj školi (NN 06/19, 75/20) i Pravilnika o radu Osnovne škole</w:t>
      </w:r>
      <w:r>
        <w:rPr>
          <w:rFonts w:ascii="Arial" w:hAnsi="Arial" w:cs="Arial"/>
          <w:sz w:val="20"/>
          <w:szCs w:val="20"/>
        </w:rPr>
        <w:t xml:space="preserve"> Tina Ujevića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UGOVOR SE SKLAPA: na neodređeno puno radno vrijeme od 40 sati tjedno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DOKUMENTI I PRILOZI KOJIMA SE DOKAZUJE ISPUNJENOST UVJETA I KOJE JE POTREBNO PRILOŽITI U PRIJAVI NA NATJEČAJ: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Cambria Math" w:hAnsi="Cambria Math" w:cs="Cambria Math"/>
          <w:sz w:val="20"/>
          <w:szCs w:val="20"/>
        </w:rPr>
        <w:t>◾</w:t>
      </w:r>
      <w:r>
        <w:rPr>
          <w:rFonts w:ascii="Arial" w:hAnsi="Arial" w:cs="Arial"/>
          <w:sz w:val="20"/>
          <w:szCs w:val="20"/>
        </w:rPr>
        <w:t>Prijavu na natječaj, vlastoručno potpisanu (u prijavi na natje</w:t>
      </w:r>
      <w:r>
        <w:rPr>
          <w:rFonts w:ascii="Arial" w:hAnsi="Arial" w:cs="Arial"/>
          <w:sz w:val="20"/>
          <w:szCs w:val="20"/>
        </w:rPr>
        <w:t>čaj se navode osobni podaci podnositelja prijave-osobno ime, adresa stanovanja, broj telefona/mobitela, e-maila dresa i naziv radnog mjesta na koje se prijavljuje);</w:t>
      </w:r>
      <w:r>
        <w:rPr>
          <w:rFonts w:ascii="Arial" w:hAnsi="Arial" w:cs="Arial"/>
          <w:sz w:val="20"/>
          <w:szCs w:val="20"/>
        </w:rPr>
        <w:br/>
      </w:r>
      <w:r>
        <w:rPr>
          <w:rFonts w:ascii="Cambria Math" w:hAnsi="Cambria Math" w:cs="Cambria Math"/>
          <w:sz w:val="20"/>
          <w:szCs w:val="20"/>
        </w:rPr>
        <w:t>◾</w:t>
      </w:r>
      <w:r>
        <w:rPr>
          <w:rFonts w:ascii="Arial" w:hAnsi="Arial" w:cs="Arial"/>
          <w:sz w:val="20"/>
          <w:szCs w:val="20"/>
        </w:rPr>
        <w:t>Ž</w:t>
      </w:r>
      <w:r>
        <w:rPr>
          <w:rFonts w:ascii="Arial" w:hAnsi="Arial" w:cs="Arial"/>
          <w:sz w:val="20"/>
          <w:szCs w:val="20"/>
        </w:rPr>
        <w:t>ivotopis;</w:t>
      </w:r>
      <w:r>
        <w:rPr>
          <w:rFonts w:ascii="Arial" w:hAnsi="Arial" w:cs="Arial"/>
          <w:sz w:val="20"/>
          <w:szCs w:val="20"/>
        </w:rPr>
        <w:br/>
      </w:r>
      <w:r>
        <w:rPr>
          <w:rFonts w:ascii="Cambria Math" w:hAnsi="Cambria Math" w:cs="Cambria Math"/>
          <w:sz w:val="20"/>
          <w:szCs w:val="20"/>
        </w:rPr>
        <w:t>◾</w:t>
      </w:r>
      <w:r>
        <w:rPr>
          <w:rFonts w:ascii="Arial" w:hAnsi="Arial" w:cs="Arial"/>
          <w:sz w:val="20"/>
          <w:szCs w:val="20"/>
        </w:rPr>
        <w:t>Presliku dokaza o stru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noj spremi (diploma);</w:t>
      </w:r>
      <w:r>
        <w:rPr>
          <w:rFonts w:ascii="Arial" w:hAnsi="Arial" w:cs="Arial"/>
          <w:sz w:val="20"/>
          <w:szCs w:val="20"/>
        </w:rPr>
        <w:br/>
      </w:r>
      <w:r>
        <w:rPr>
          <w:rFonts w:ascii="Cambria Math" w:hAnsi="Cambria Math" w:cs="Cambria Math"/>
          <w:sz w:val="20"/>
          <w:szCs w:val="20"/>
        </w:rPr>
        <w:t>◾</w:t>
      </w:r>
      <w:r>
        <w:rPr>
          <w:rFonts w:ascii="Arial" w:hAnsi="Arial" w:cs="Arial"/>
          <w:sz w:val="20"/>
          <w:szCs w:val="20"/>
        </w:rPr>
        <w:t>Presliku dokaza o dr</w:t>
      </w:r>
      <w:r>
        <w:rPr>
          <w:rFonts w:ascii="Arial" w:hAnsi="Arial" w:cs="Arial"/>
          <w:sz w:val="20"/>
          <w:szCs w:val="20"/>
        </w:rPr>
        <w:t>ž</w:t>
      </w:r>
      <w:r>
        <w:rPr>
          <w:rFonts w:ascii="Arial" w:hAnsi="Arial" w:cs="Arial"/>
          <w:sz w:val="20"/>
          <w:szCs w:val="20"/>
        </w:rPr>
        <w:t xml:space="preserve">avljanstvu </w:t>
      </w:r>
      <w:r>
        <w:rPr>
          <w:rFonts w:ascii="Arial" w:hAnsi="Arial" w:cs="Arial"/>
          <w:sz w:val="20"/>
          <w:szCs w:val="20"/>
        </w:rPr>
        <w:t>(domovnica);</w:t>
      </w:r>
      <w:r>
        <w:rPr>
          <w:rFonts w:ascii="Arial" w:hAnsi="Arial" w:cs="Arial"/>
          <w:sz w:val="20"/>
          <w:szCs w:val="20"/>
        </w:rPr>
        <w:br/>
      </w:r>
      <w:r>
        <w:rPr>
          <w:rFonts w:ascii="Cambria Math" w:hAnsi="Cambria Math" w:cs="Cambria Math"/>
          <w:sz w:val="20"/>
          <w:szCs w:val="20"/>
        </w:rPr>
        <w:t>◾</w:t>
      </w:r>
      <w:r>
        <w:rPr>
          <w:rFonts w:ascii="Arial" w:hAnsi="Arial" w:cs="Arial"/>
          <w:sz w:val="20"/>
          <w:szCs w:val="20"/>
        </w:rPr>
        <w:t>Potvrdu ili elektroni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ki zapis o podatcima evidentiranim u mati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noj evidenciji HZMO (potvrda o sta</w:t>
      </w:r>
      <w:r>
        <w:rPr>
          <w:rFonts w:ascii="Arial" w:hAnsi="Arial" w:cs="Arial"/>
          <w:sz w:val="20"/>
          <w:szCs w:val="20"/>
        </w:rPr>
        <w:t>ž</w:t>
      </w:r>
      <w:r>
        <w:rPr>
          <w:rFonts w:ascii="Arial" w:hAnsi="Arial" w:cs="Arial"/>
          <w:sz w:val="20"/>
          <w:szCs w:val="20"/>
        </w:rPr>
        <w:t>u);</w:t>
      </w:r>
      <w:r>
        <w:rPr>
          <w:rFonts w:ascii="Arial" w:hAnsi="Arial" w:cs="Arial"/>
          <w:sz w:val="20"/>
          <w:szCs w:val="20"/>
        </w:rPr>
        <w:br/>
      </w:r>
      <w:r>
        <w:rPr>
          <w:rFonts w:ascii="Cambria Math" w:hAnsi="Cambria Math" w:cs="Cambria Math"/>
          <w:sz w:val="20"/>
          <w:szCs w:val="20"/>
        </w:rPr>
        <w:t>◾</w:t>
      </w:r>
      <w:r>
        <w:rPr>
          <w:rFonts w:ascii="Arial" w:hAnsi="Arial" w:cs="Arial"/>
          <w:sz w:val="20"/>
          <w:szCs w:val="20"/>
        </w:rPr>
        <w:t>Uvjerenje nadle</w:t>
      </w:r>
      <w:r>
        <w:rPr>
          <w:rFonts w:ascii="Arial" w:hAnsi="Arial" w:cs="Arial"/>
          <w:sz w:val="20"/>
          <w:szCs w:val="20"/>
        </w:rPr>
        <w:t>ž</w:t>
      </w:r>
      <w:r>
        <w:rPr>
          <w:rFonts w:ascii="Arial" w:hAnsi="Arial" w:cs="Arial"/>
          <w:sz w:val="20"/>
          <w:szCs w:val="20"/>
        </w:rPr>
        <w:t>nog suda da se protiv kandidata ne vodi kazneni</w:t>
      </w:r>
      <w:r>
        <w:rPr>
          <w:rFonts w:ascii="Arial" w:hAnsi="Arial" w:cs="Arial"/>
          <w:sz w:val="20"/>
          <w:szCs w:val="20"/>
        </w:rPr>
        <w:t>  </w:t>
      </w:r>
      <w:r>
        <w:rPr>
          <w:rFonts w:ascii="Arial" w:hAnsi="Arial" w:cs="Arial"/>
          <w:sz w:val="20"/>
          <w:szCs w:val="20"/>
        </w:rPr>
        <w:t xml:space="preserve"> postupak ne starije od dana raspisivanja natje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aja -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 dokaz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 o nepostoja</w:t>
      </w:r>
      <w:r>
        <w:rPr>
          <w:rFonts w:ascii="Arial" w:hAnsi="Arial" w:cs="Arial"/>
          <w:sz w:val="20"/>
          <w:szCs w:val="20"/>
        </w:rPr>
        <w:t>nju zapreke iz članka 106. Zakona o odgoju i obrazovanju u osnovnoj i srednjoj školi (NN 87/08, 86/09, 92/10, 105/10, 90/11, 16/12, 86/12, 94/13, 152/14, 7/17, 68/18, 98/19, 64/20, 156/23)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Isprave se prilažu u neovjerenoj preslici.  Nakon odabira kandidata</w:t>
      </w:r>
      <w:r>
        <w:rPr>
          <w:rFonts w:ascii="Arial" w:hAnsi="Arial" w:cs="Arial"/>
          <w:sz w:val="20"/>
          <w:szCs w:val="20"/>
        </w:rPr>
        <w:t>, a prije potpisivanja ugovora o radu, odabrani kandidat bit će pozvan na dostavu originala dokumenata ili ovjerene preslike sukladno Zakonu o javnom bilježništvu (NN 78/93, 29/94, 162/98, 16/07, 75/09,120/16, 57/22).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 koji je stekao inozemnu obraz</w:t>
      </w:r>
      <w:r>
        <w:rPr>
          <w:rFonts w:ascii="Arial" w:hAnsi="Arial" w:cs="Arial"/>
          <w:sz w:val="20"/>
          <w:szCs w:val="20"/>
        </w:rPr>
        <w:t>ovnu kvalifikaciju u inozemstvu dužan je uz prijavu na natječaj  priložiti odgovarajuće rješenje o priznavanju  inozemne obrazovne kvalifikacije.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NAPOMENA ZA KANDIDATE S PRAVOM PREDNOSTI PRI ZAPOŠLJAVANJU: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 koji se poziva na pravo prednosti pri zap</w:t>
      </w:r>
      <w:r>
        <w:rPr>
          <w:rFonts w:ascii="Arial" w:hAnsi="Arial" w:cs="Arial"/>
          <w:sz w:val="20"/>
          <w:szCs w:val="20"/>
        </w:rPr>
        <w:t>ošljavanju prema posebnom zakonu dužan je u prijavi na natječaj pozvati se na to pravo i priložiti dokaz o ispunjavanju uvjeta za pravo na koje se poziva, a imaju prednost u odnosu na ostale kandidate samo pod jednakim uvjetima.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Kandidat/kinja  koji/a se p</w:t>
      </w:r>
      <w:r>
        <w:rPr>
          <w:rFonts w:ascii="Arial" w:hAnsi="Arial" w:cs="Arial"/>
          <w:sz w:val="20"/>
          <w:szCs w:val="20"/>
        </w:rPr>
        <w:t>oziva na pravo prednosti pri zapošljavanju temeljem članka 102. stavak 1.-3. Zakona o hrvatskim braniteljima iz Domovinskog rata i članovima njihovih obitelji („Narodne novine“ broj 121/17, 98/19, 84/21, 156/23) dužan/dužna je u prijavi na natječaj pozvati</w:t>
      </w:r>
      <w:r>
        <w:rPr>
          <w:rFonts w:ascii="Arial" w:hAnsi="Arial" w:cs="Arial"/>
          <w:sz w:val="20"/>
          <w:szCs w:val="20"/>
        </w:rPr>
        <w:t xml:space="preserve"> se na to pravo i uz prijavu priložiti dokaze o ispunjavanju uvjeta iz natječaja te priložiti odgovarajuće dokaze kojima dokazuje ostvarivanje prava prednosti pri zapošljavanju, a koji su sadržani u članku 103. stavak 1. Zakona o hrvatskim braniteljima iz </w:t>
      </w:r>
      <w:r>
        <w:rPr>
          <w:rFonts w:ascii="Arial" w:hAnsi="Arial" w:cs="Arial"/>
          <w:sz w:val="20"/>
          <w:szCs w:val="20"/>
        </w:rPr>
        <w:t>Domovinskog rata i članovima njihovih obitelji („Narodne novine“, broj 121/17, 98/19, 84/21, 156/23).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Kandidat/kinja ima prednost u odnosu na ostale kandidate samo ukoliko ispunjava uvjete natječaja, pod jednakim uvjetima.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Poveznica na internetsku stranicu</w:t>
      </w:r>
      <w:r>
        <w:rPr>
          <w:rFonts w:ascii="Arial" w:hAnsi="Arial" w:cs="Arial"/>
          <w:sz w:val="20"/>
          <w:szCs w:val="20"/>
        </w:rPr>
        <w:t xml:space="preserve"> Ministarstva hrvatskih branitelja s popisom dokaza potrebnih za ostvarivanje prava prednosti: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https://branitelji.gov.hr/zaposljavanje-843/843</w:t>
        </w:r>
      </w:hyperlink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https://branitelji.gov.hr/UserDocsImages//dokumenti/Nikola//popis%20dokaza%20za%20ostvarivanje%20prava%20prednosti%20pri%20zap</w:t>
        </w:r>
        <w:r>
          <w:rPr>
            <w:rStyle w:val="Hyperlink"/>
            <w:rFonts w:ascii="Arial" w:hAnsi="Arial" w:cs="Arial"/>
            <w:sz w:val="20"/>
            <w:szCs w:val="20"/>
          </w:rPr>
          <w:t>o%C5%A1ljavanju-%20ZOHBDR%202021.pdf</w:t>
        </w:r>
      </w:hyperlink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Kandidat/kinja koji/a se poziva na pravo prednosti pri zapošljavanju temeljem članka 48. Zakona o civilnim stradalnicima iz Domovinskog rata (''Narodne novine'', broj  84/21), dužan/dužna je u prijavi na natječaj pozvat</w:t>
      </w:r>
      <w:r>
        <w:rPr>
          <w:rFonts w:ascii="Arial" w:hAnsi="Arial" w:cs="Arial"/>
          <w:sz w:val="20"/>
          <w:szCs w:val="20"/>
        </w:rPr>
        <w:t xml:space="preserve">i se na to pravo i uz prijavu priložiti dokaze o ispunjavanju uvjeta iz natječaja te priložiti odgovarajuće dokaze kojima dokazuje ostvarivanje prava prednosti pri zapošljavanju, a koji su sadržani u članku 49. stavak 1. Zakona o civilnim stradalnicima iz </w:t>
      </w:r>
      <w:r>
        <w:rPr>
          <w:rFonts w:ascii="Arial" w:hAnsi="Arial" w:cs="Arial"/>
          <w:sz w:val="20"/>
          <w:szCs w:val="20"/>
        </w:rPr>
        <w:t>Domovinskog rata (''Narodne novine'', broj  84/21.).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Kandidat/kinja ima prednost u odnosu na ostale kandidate samo ukoliko ispunjava uvjete natječaja, pod jednakim uvjetima.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Poveznica na internetsku stranicu Ministarstva hrvatskih branitelja s popisom doka</w:t>
      </w:r>
      <w:r>
        <w:rPr>
          <w:rFonts w:ascii="Arial" w:hAnsi="Arial" w:cs="Arial"/>
          <w:sz w:val="20"/>
          <w:szCs w:val="20"/>
        </w:rPr>
        <w:t>za potrebnih za ostvarivanja prava prednosti: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https://branitelji.gov.hr/zaposljavanje-843/843</w:t>
        </w:r>
      </w:hyperlink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https://branitelji.gov.hr/UserDocsImages//do</w:t>
        </w:r>
        <w:r>
          <w:rPr>
            <w:rStyle w:val="Hyperlink"/>
            <w:rFonts w:ascii="Arial" w:hAnsi="Arial" w:cs="Arial"/>
            <w:sz w:val="20"/>
            <w:szCs w:val="20"/>
          </w:rPr>
          <w:t>kumenti/Nikola//popis%20dokaza%20za%20ostvarivanje%20prava%20prednosti%20pri%20zapo%C5%A1ljavanju-%20Zakon%20o%20civilnim%20stradalnicima%20iz%20DR.pdf</w:t>
        </w:r>
      </w:hyperlink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Kandidat/kinja koji/a se poziva na pravo prednosti prilikom zapošljavanja temeljem članka 48.f Zakona o </w:t>
      </w:r>
      <w:r>
        <w:rPr>
          <w:rFonts w:ascii="Arial" w:hAnsi="Arial" w:cs="Arial"/>
          <w:sz w:val="20"/>
          <w:szCs w:val="20"/>
        </w:rPr>
        <w:t>zaštiti vojnih i civilnih invalida rata (NN 33/92, 57/92, 77/92, 27/93, 58/93, 2/94, 76/94, 108/95, 108/96, 82/01, 103/03, 148/13, 98/19), dužan/dužna je u prijavi na natječaj pozvati se na to pravo i uz prijavu priložiti dokaze o ispunjavanju uvjeta iz na</w:t>
      </w:r>
      <w:r>
        <w:rPr>
          <w:rFonts w:ascii="Arial" w:hAnsi="Arial" w:cs="Arial"/>
          <w:sz w:val="20"/>
          <w:szCs w:val="20"/>
        </w:rPr>
        <w:t>tječaja te priložiti odgovarajuće dokaze kojima dokazuje ostvarivanje prava prednosti pri zapošljavanju, a to su: rješenje ili potvrdu o priznatom statusu iz koje je vidljivo spomenuto pravo, izjavu da do sada nije koristio pravo prednosti prilikom zapošlj</w:t>
      </w:r>
      <w:r>
        <w:rPr>
          <w:rFonts w:ascii="Arial" w:hAnsi="Arial" w:cs="Arial"/>
          <w:sz w:val="20"/>
          <w:szCs w:val="20"/>
        </w:rPr>
        <w:t>avanja po toj osnovi te dokaz iz kojeg je vidljivo na koji je način prestao radni odnos kod posljednjeg poslodavca (rješenje, ugovor, sporazum i sl.).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Kandidat/kinja ima prednost u odnosu na ostale kandidate samo ukoliko ispunjava uvjete natječaja, pod jed</w:t>
      </w:r>
      <w:r>
        <w:rPr>
          <w:rFonts w:ascii="Arial" w:hAnsi="Arial" w:cs="Arial"/>
          <w:sz w:val="20"/>
          <w:szCs w:val="20"/>
        </w:rPr>
        <w:t>nakim uvjetima.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Kandidat/kinja koji/a se poziva na pravo prednosti prilikom zapošljavanja temeljem članka 9. Zakona o profesionalnoj rehabilitaciji i zapošljavanju osoba s invaliditetom (NN 157/13, 152/14, 39/18, 32/20), dužan/dužna je u prijavi na natječa</w:t>
      </w:r>
      <w:r>
        <w:rPr>
          <w:rFonts w:ascii="Arial" w:hAnsi="Arial" w:cs="Arial"/>
          <w:sz w:val="20"/>
          <w:szCs w:val="20"/>
        </w:rPr>
        <w:t>j pozvati se na to pravo i uz prijavu priložiti dokaze  o ispunjavanju uvjeta iz natječaja te priložiti odgovarajuće dokaze kojima dokazuje ostvarivanje prava prednosti pri zapošljavanju, a to su: rješenje o utvrđenom invaliditetu, odnosno drugu javnu ispr</w:t>
      </w:r>
      <w:r>
        <w:rPr>
          <w:rFonts w:ascii="Arial" w:hAnsi="Arial" w:cs="Arial"/>
          <w:sz w:val="20"/>
          <w:szCs w:val="20"/>
        </w:rPr>
        <w:t>avu o invaliditetu, na temelju koje se osoba može upisati u očevidnik zaposlenih osoba s invaliditetom te dokaz iz kojeg je vidljivo na koji je način prestao radni odnos kod posljednjeg poslodavca (rješenje, ugovor, sporazum i sl.).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NAČIN VREDNOVANJU KANDI</w:t>
      </w:r>
      <w:r>
        <w:rPr>
          <w:rFonts w:ascii="Arial" w:hAnsi="Arial" w:cs="Arial"/>
          <w:sz w:val="20"/>
          <w:szCs w:val="20"/>
        </w:rPr>
        <w:t>DATA: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Sukladno Pravilniku o načinu i postupku zapošljavanja u Osnovnoj školi Tina Ujevića (u daljnjem tekstu: Pravilnik) za kandidate na natječaju obvezno je vrednovanje. 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Sve kandidate koji su pravodobno dostavili potpunu prijavu sa svim prilozima odnosno</w:t>
      </w:r>
      <w:r>
        <w:rPr>
          <w:rFonts w:ascii="Arial" w:hAnsi="Arial" w:cs="Arial"/>
          <w:sz w:val="20"/>
          <w:szCs w:val="20"/>
        </w:rPr>
        <w:t xml:space="preserve"> ispravama i ispunjavaju uvjete natječaja Povjerenstvo poziva na vrednovanje.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 kandidati dužni su sa sobom imati odgovarajuću identifikacijsku ispravu (važeću osobnu iskaznicu, putovnicu ili vozačku dozvolu).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Vrednovanje kandidata može biti pismeno i/il</w:t>
      </w:r>
      <w:r>
        <w:rPr>
          <w:rFonts w:ascii="Arial" w:hAnsi="Arial" w:cs="Arial"/>
          <w:sz w:val="20"/>
          <w:szCs w:val="20"/>
        </w:rPr>
        <w:t>i usmeno, a može biti i kombinacija  oba načina.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Odluku o načinu vrednovanja kandidata donosi Povjerenstvo u skladu s brojem prijavljenih kandidata, očekivanom trajanju radnog odnosa te drugim okolnostima.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Ako kandidat ne pristupi vrednovanju smatra se da </w:t>
      </w:r>
      <w:r>
        <w:rPr>
          <w:rFonts w:ascii="Arial" w:hAnsi="Arial" w:cs="Arial"/>
          <w:sz w:val="20"/>
          <w:szCs w:val="20"/>
        </w:rPr>
        <w:t>je odustao od prijave na natječaj.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Popis propisa za provjere kandidata utvrđuje Povjerenstvo za vrednovanje kandidata za provedbu natječaja, a popis propisa objavljuje se na mrežnoj stanici školske ustanove.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hyperlink r:id="rId10" w:history="1">
        <w:r>
          <w:rPr>
            <w:rStyle w:val="Hyperlink"/>
            <w:rFonts w:ascii="Arial" w:hAnsi="Arial" w:cs="Arial"/>
            <w:sz w:val="20"/>
            <w:szCs w:val="20"/>
          </w:rPr>
          <w:t>https://os-tujevica-zg.skole.hr/natjecaji/</w:t>
        </w:r>
      </w:hyperlink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ZA PODNOŠENJE PRIJAVA: 8 dana od dana objave natječaja na mrežnoj stranici  i oglasnoj ploči Hrvatskog zavoda za zapošljavanje  i mrežnoj stranici  i oglasnoj ploči  Škole.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NAČIN DOSTAVLJANJA PRIJAVE: Prijave na natječaj s dokazima o ispunjavanju  propisanih uvjeta  iz natječaja mogu se dostaviti osobno u tajništvo Škole ili  poštom uz  naznaku „za natječaj i/ili ne otvaraj„.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ZA DOSTAVU PRIJAVA POŠTOM: Osnovna škola Ti</w:t>
      </w:r>
      <w:r>
        <w:rPr>
          <w:rFonts w:ascii="Arial" w:hAnsi="Arial" w:cs="Arial"/>
          <w:sz w:val="20"/>
          <w:szCs w:val="20"/>
        </w:rPr>
        <w:t>na Ujevića, Koturaška 75, 10 000 Zagreb.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NAČIN OBAVJEŠTAVANJA KANDIDATA PRIJAVLJENIH NA NATJEČAJ: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Kandidate se  obavještava putem mrežnih stranica Škole  na poveznici: stranici Osnovne škole Tina Ujevića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https://os-tujevica-zg.skole.hr/natjecaji/</w:t>
        </w:r>
      </w:hyperlink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Kandidati koji ne ispunjavaju uvjete natječaja, neće biti navedeni na popisu kandidata za vrednovanje.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 koji ne ulaze na listu kandidata škola ne obavještava o razlozima istoga.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 se na natječaj</w:t>
      </w:r>
      <w:r>
        <w:rPr>
          <w:rFonts w:ascii="Arial" w:hAnsi="Arial" w:cs="Arial"/>
          <w:sz w:val="20"/>
          <w:szCs w:val="20"/>
        </w:rPr>
        <w:t xml:space="preserve"> prijave kandidati koji se pozivaju na pravo prednosti pri zapošljavanju prema posebnim propisima sve se kandidate izvješćuje o rezultatima natječaja pisanom preporučenom pošiljkom s povratnicom.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OSTALE NAPOMENE UZ NATJEČAJ: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natječaj se mogu prijaviti </w:t>
      </w:r>
      <w:r>
        <w:rPr>
          <w:rFonts w:ascii="Arial" w:hAnsi="Arial" w:cs="Arial"/>
          <w:sz w:val="20"/>
          <w:szCs w:val="20"/>
        </w:rPr>
        <w:t>osobe oba spola u skladu sa Zakonom o ravnopravnosti spolova (NN 82/08, 61/17).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Kandidatom prijavljenim na natječaj smatrat će se samo osoba koja je podnijela pravovremenu i potpunu prijavu na način utvrđen ovim natječajem te ispunjava formalne uvjete iz n</w:t>
      </w:r>
      <w:r>
        <w:rPr>
          <w:rFonts w:ascii="Arial" w:hAnsi="Arial" w:cs="Arial"/>
          <w:sz w:val="20"/>
          <w:szCs w:val="20"/>
        </w:rPr>
        <w:t>atječaja.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Način i postupak odabira kandidata na natječaju propisan je Pravilnikom o načinu i postupku zapošljavanja u Osnovnoj školi Tina Ujevića koji se nalazi na stranici škole.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Podaci koje Osnovna škola Tina Ujevića prikupi od kandidata tijekom natječaj</w:t>
      </w:r>
      <w:r>
        <w:rPr>
          <w:rFonts w:ascii="Arial" w:hAnsi="Arial" w:cs="Arial"/>
          <w:sz w:val="20"/>
          <w:szCs w:val="20"/>
        </w:rPr>
        <w:t>nog postupka koristit će se i dalje obrađivati u skladu s propisima koji reguliraju daljnju obradu osobnih podataka  a u svrhu sklapanja ugovora o radu, kontaktiranja i objave na internetskim stranicama i oglasnoj ploči.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skladu s uredbom Europske unije 2</w:t>
      </w:r>
      <w:r>
        <w:rPr>
          <w:rFonts w:ascii="Arial" w:hAnsi="Arial" w:cs="Arial"/>
          <w:sz w:val="20"/>
          <w:szCs w:val="20"/>
        </w:rPr>
        <w:t>016/679 Europskog parlamenta i Vijeća od 27. travnja 2016. godine te Zakonom o provedbi Opće uredbe o zaštiti podataka (NN 42/18.) podnošenjem prijave na natječaj smatra se da je kandidat suglasan da se njegovi podatci obrađuju samo u potrebnom obimu i u s</w:t>
      </w:r>
      <w:r>
        <w:rPr>
          <w:rFonts w:ascii="Arial" w:hAnsi="Arial" w:cs="Arial"/>
          <w:sz w:val="20"/>
          <w:szCs w:val="20"/>
        </w:rPr>
        <w:t>vrhu potrebe natječaja od strane ovlaštenih osoba za provedbu natječaja.</w:t>
      </w:r>
    </w:p>
    <w:p w:rsidR="00000000" w:rsidRDefault="00C77078">
      <w:pPr>
        <w:pStyle w:val="NormalWeb"/>
        <w:divId w:val="477384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Sve pristigle prijave bit će zaštićene od pristupa neovlaštenih osoba te pohranjene na sigurno mjesto i čuvane u skladu s uvjetima i rokovima predviđenih zakonskim propisima, Pravilnikom o zaštiti i obradi arhivskog i registraturnog gradiva i odluka vodite</w:t>
      </w:r>
      <w:r>
        <w:rPr>
          <w:rFonts w:ascii="Arial" w:hAnsi="Arial" w:cs="Arial"/>
          <w:sz w:val="20"/>
          <w:szCs w:val="20"/>
        </w:rPr>
        <w:t>lja obrade.</w: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</w:p>
    <w:p w:rsidR="00000000" w:rsidRDefault="00C77078">
      <w:pPr>
        <w:outlineLvl w:val="3"/>
        <w:divId w:val="78631142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C77078">
      <w:pPr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Tina Ujević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078">
      <w:pPr>
        <w:numPr>
          <w:ilvl w:val="0"/>
          <w:numId w:val="1"/>
        </w:numPr>
        <w:spacing w:before="100" w:beforeAutospacing="1" w:after="100" w:afterAutospacing="1"/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Koturaška 75, 10 000 Zagreb </w:t>
      </w:r>
    </w:p>
    <w:p w:rsidR="00000000" w:rsidRDefault="00C77078">
      <w:pPr>
        <w:spacing w:before="30" w:after="30"/>
        <w:divId w:val="78631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770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770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770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</w:t>
            </w:r>
            <w:r>
              <w:rPr>
                <w:rFonts w:ascii="Arial" w:eastAsia="Times New Roman" w:hAnsi="Arial" w:cs="Arial"/>
                <w:b/>
                <w:bCs/>
              </w:rPr>
              <w:t>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14.4.202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C77078" w:rsidRDefault="00C77078">
      <w:pPr>
        <w:spacing w:before="30" w:after="30"/>
        <w:rPr>
          <w:rFonts w:eastAsia="Times New Roman"/>
        </w:rPr>
      </w:pPr>
    </w:p>
    <w:sectPr w:rsidR="00C77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13FD"/>
    <w:multiLevelType w:val="multilevel"/>
    <w:tmpl w:val="05F0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74FA"/>
    <w:rsid w:val="007374FA"/>
    <w:rsid w:val="00C7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D2614AC2-8F50-4DA1-B2C6-197AE15E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73509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7863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hyperlink" Target="https://os-tujevica-zg.skole.hr/natjecaji/" TargetMode="External"/><Relationship Id="rId5" Type="http://schemas.openxmlformats.org/officeDocument/2006/relationships/hyperlink" Target="http://www.hzz.hr" TargetMode="External"/><Relationship Id="rId10" Type="http://schemas.openxmlformats.org/officeDocument/2006/relationships/hyperlink" Target="https://os-tujevica-zg.skole.hr/natjecaj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1787</Words>
  <Characters>10188</Characters>
  <Application>Microsoft Office Word</Application>
  <DocSecurity>0</DocSecurity>
  <Lines>84</Lines>
  <Paragraphs>23</Paragraphs>
  <ScaleCrop>false</ScaleCrop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Kovačević</dc:creator>
  <cp:keywords/>
  <dc:description/>
  <cp:lastModifiedBy/>
  <cp:revision>1</cp:revision>
  <dcterms:created xsi:type="dcterms:W3CDTF">2025-04-14T10:55:00Z</dcterms:created>
</cp:coreProperties>
</file>